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Липецкая область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муниципальный район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 депутатов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D66367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VI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964C12" w:rsidRPr="00CC0730" w:rsidRDefault="00D66367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56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сессия</w:t>
      </w:r>
    </w:p>
    <w:p w:rsidR="00964C12" w:rsidRPr="00CC0730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Е Н И Е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с.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Девица</w:t>
      </w:r>
    </w:p>
    <w:p w:rsidR="00964C12" w:rsidRPr="00CC0730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12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сентября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г.                                                                                        №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56/127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принятии Изменений в Устав сельского поселения </w:t>
      </w:r>
      <w:r w:rsidR="00D663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сельсовет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 Липецкой области Российской Федерации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Рассмотрев проект Изменений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</w:t>
      </w:r>
      <w:r w:rsidR="007342F4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депутатов сельского поселения  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И Л:</w:t>
      </w:r>
    </w:p>
    <w:p w:rsidR="00964C12" w:rsidRPr="00CC0730" w:rsidRDefault="00964C12" w:rsidP="00964C12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Принять Изменения в Устав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(Приложение).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для подписания.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Главе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Усманского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муниципального района в течение 15 дней со дня принятия данного решения представить Изменения в Устав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Главе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обнародовать (опубликовать) Изменения в Устав сельского поселения </w:t>
      </w:r>
      <w:r w:rsidR="00D6636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30B78" w:rsidRPr="00CC0730" w:rsidRDefault="00130B78" w:rsidP="00130B7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Председатель Совета депутатов  </w:t>
      </w:r>
    </w:p>
    <w:p w:rsidR="00130B78" w:rsidRPr="00CC0730" w:rsidRDefault="00130B78" w:rsidP="00130B7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345E7">
        <w:rPr>
          <w:rFonts w:ascii="Times New Roman" w:eastAsia="Times New Roman" w:hAnsi="Times New Roman" w:cs="Times New Roman"/>
          <w:color w:val="auto"/>
          <w:sz w:val="26"/>
          <w:szCs w:val="26"/>
        </w:rPr>
        <w:t>Девицкий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</w:p>
    <w:p w:rsidR="00130B78" w:rsidRPr="00CC0730" w:rsidRDefault="00130B78" w:rsidP="00130B78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>
        <w:rPr>
          <w:b w:val="0"/>
          <w:bCs w:val="0"/>
          <w:color w:val="auto"/>
          <w:spacing w:val="0"/>
          <w:sz w:val="26"/>
          <w:szCs w:val="26"/>
        </w:rPr>
        <w:t xml:space="preserve">Усманского </w:t>
      </w:r>
      <w:r w:rsidRPr="00CC0730">
        <w:rPr>
          <w:b w:val="0"/>
          <w:bCs w:val="0"/>
          <w:color w:val="auto"/>
          <w:spacing w:val="0"/>
          <w:sz w:val="26"/>
          <w:szCs w:val="26"/>
        </w:rPr>
        <w:t xml:space="preserve">муниципального района                 </w:t>
      </w:r>
      <w:r>
        <w:rPr>
          <w:b w:val="0"/>
          <w:bCs w:val="0"/>
          <w:color w:val="auto"/>
          <w:spacing w:val="0"/>
          <w:sz w:val="26"/>
          <w:szCs w:val="26"/>
        </w:rPr>
        <w:t xml:space="preserve">       </w:t>
      </w:r>
      <w:r w:rsidRPr="00CC0730">
        <w:rPr>
          <w:b w:val="0"/>
          <w:bCs w:val="0"/>
          <w:color w:val="auto"/>
          <w:spacing w:val="0"/>
          <w:sz w:val="26"/>
          <w:szCs w:val="26"/>
        </w:rPr>
        <w:t>______________</w:t>
      </w:r>
      <w:r w:rsidRPr="00CC0730">
        <w:rPr>
          <w:color w:val="auto"/>
          <w:sz w:val="26"/>
          <w:szCs w:val="26"/>
        </w:rPr>
        <w:t xml:space="preserve">        </w:t>
      </w:r>
      <w:r w:rsidRPr="007345E7">
        <w:rPr>
          <w:b w:val="0"/>
          <w:color w:val="auto"/>
          <w:sz w:val="26"/>
          <w:szCs w:val="26"/>
        </w:rPr>
        <w:t>Л</w:t>
      </w:r>
      <w:r>
        <w:rPr>
          <w:b w:val="0"/>
          <w:bCs w:val="0"/>
          <w:color w:val="auto"/>
          <w:spacing w:val="0"/>
          <w:sz w:val="26"/>
          <w:szCs w:val="26"/>
        </w:rPr>
        <w:t>.В. Алехина</w:t>
      </w:r>
    </w:p>
    <w:p w:rsidR="00130B78" w:rsidRDefault="00130B78" w:rsidP="00130B78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 w:rsidRPr="00CC0730">
        <w:rPr>
          <w:bCs w:val="0"/>
          <w:color w:val="auto"/>
          <w:spacing w:val="0"/>
          <w:sz w:val="26"/>
          <w:szCs w:val="26"/>
        </w:rPr>
        <w:t xml:space="preserve">                                                                                             </w:t>
      </w:r>
      <w:r w:rsidRPr="00CC0730">
        <w:rPr>
          <w:b w:val="0"/>
          <w:bCs w:val="0"/>
          <w:color w:val="auto"/>
          <w:spacing w:val="0"/>
          <w:sz w:val="26"/>
          <w:szCs w:val="26"/>
        </w:rPr>
        <w:t>(подпись)</w:t>
      </w:r>
    </w:p>
    <w:p w:rsidR="00130B78" w:rsidRPr="00CC0730" w:rsidRDefault="00130B78" w:rsidP="00130B78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130B78" w:rsidRPr="00CC0730" w:rsidRDefault="00130B78" w:rsidP="00130B78">
      <w:pPr>
        <w:pStyle w:val="11"/>
        <w:shd w:val="clear" w:color="auto" w:fill="auto"/>
        <w:spacing w:before="0" w:line="240" w:lineRule="auto"/>
        <w:ind w:firstLine="708"/>
        <w:rPr>
          <w:b/>
          <w:caps/>
          <w:color w:val="auto"/>
          <w:sz w:val="26"/>
          <w:szCs w:val="26"/>
        </w:rPr>
      </w:pPr>
      <w:r w:rsidRPr="00291534">
        <w:rPr>
          <w:b/>
          <w:caps/>
          <w:color w:val="auto"/>
          <w:sz w:val="26"/>
          <w:szCs w:val="26"/>
        </w:rPr>
        <w:t xml:space="preserve">М.П. </w:t>
      </w:r>
    </w:p>
    <w:p w:rsidR="00964C12" w:rsidRPr="00CC0730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D66367" w:rsidRDefault="00D66367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D66367" w:rsidRDefault="00D66367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D66367" w:rsidRDefault="00D66367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D66367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64C12" w:rsidRPr="00CC0730" w:rsidRDefault="00964C12" w:rsidP="00964C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Приняты Советом депутатов сельского поселения</w:t>
      </w:r>
    </w:p>
    <w:p w:rsidR="00964C12" w:rsidRPr="00CC0730" w:rsidRDefault="00D66367" w:rsidP="00964C12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Девицкий</w:t>
      </w:r>
      <w:r w:rsidR="00964C12">
        <w:rPr>
          <w:color w:val="auto"/>
          <w:sz w:val="26"/>
          <w:szCs w:val="26"/>
        </w:rPr>
        <w:t xml:space="preserve"> </w:t>
      </w:r>
      <w:r w:rsidR="00964C12" w:rsidRPr="00CC0730">
        <w:rPr>
          <w:color w:val="auto"/>
          <w:sz w:val="26"/>
          <w:szCs w:val="26"/>
        </w:rPr>
        <w:t xml:space="preserve">сельсовет </w:t>
      </w:r>
      <w:r w:rsidR="00964C12">
        <w:rPr>
          <w:color w:val="auto"/>
          <w:sz w:val="26"/>
          <w:szCs w:val="26"/>
        </w:rPr>
        <w:t xml:space="preserve">Усманского </w:t>
      </w:r>
      <w:r w:rsidR="00964C12" w:rsidRPr="00CC0730">
        <w:rPr>
          <w:color w:val="auto"/>
          <w:sz w:val="26"/>
          <w:szCs w:val="26"/>
        </w:rPr>
        <w:t>муниципального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района Липецкой области Российской Федерации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 решение от</w:t>
      </w:r>
      <w:r w:rsidR="00D66367">
        <w:rPr>
          <w:color w:val="auto"/>
          <w:sz w:val="26"/>
          <w:szCs w:val="26"/>
        </w:rPr>
        <w:t xml:space="preserve"> 12 сентября 2024 г. </w:t>
      </w:r>
      <w:r w:rsidRPr="00CC0730">
        <w:rPr>
          <w:color w:val="auto"/>
          <w:sz w:val="26"/>
          <w:szCs w:val="26"/>
        </w:rPr>
        <w:t>№</w:t>
      </w:r>
      <w:r w:rsidR="00D66367">
        <w:rPr>
          <w:color w:val="auto"/>
          <w:sz w:val="26"/>
          <w:szCs w:val="26"/>
        </w:rPr>
        <w:t xml:space="preserve"> 56/127</w:t>
      </w: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D66367">
        <w:rPr>
          <w:color w:val="auto"/>
          <w:sz w:val="28"/>
          <w:szCs w:val="28"/>
        </w:rPr>
        <w:t>Девицкий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D66367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D85081" w:rsidRPr="00D66367">
        <w:rPr>
          <w:color w:val="auto"/>
          <w:sz w:val="28"/>
          <w:szCs w:val="28"/>
        </w:rPr>
        <w:t>от</w:t>
      </w:r>
      <w:r w:rsidR="009C1E7B" w:rsidRPr="00D66367">
        <w:rPr>
          <w:color w:val="auto"/>
          <w:sz w:val="28"/>
          <w:szCs w:val="28"/>
        </w:rPr>
        <w:t xml:space="preserve"> 18.05.2020г.</w:t>
      </w:r>
      <w:r w:rsidR="00D85081" w:rsidRPr="00D66367">
        <w:rPr>
          <w:color w:val="auto"/>
          <w:sz w:val="28"/>
          <w:szCs w:val="28"/>
        </w:rPr>
        <w:t xml:space="preserve"> №</w:t>
      </w:r>
      <w:r w:rsidR="009C1E7B" w:rsidRPr="00D66367">
        <w:rPr>
          <w:color w:val="auto"/>
          <w:sz w:val="28"/>
          <w:szCs w:val="28"/>
        </w:rPr>
        <w:t xml:space="preserve"> 7</w:t>
      </w:r>
      <w:r w:rsidR="00D66367" w:rsidRPr="00D66367">
        <w:rPr>
          <w:color w:val="auto"/>
          <w:sz w:val="28"/>
          <w:szCs w:val="28"/>
        </w:rPr>
        <w:t>0</w:t>
      </w:r>
      <w:r w:rsidR="009C1E7B" w:rsidRPr="00D66367">
        <w:rPr>
          <w:color w:val="auto"/>
          <w:sz w:val="28"/>
          <w:szCs w:val="28"/>
        </w:rPr>
        <w:t>/15</w:t>
      </w:r>
      <w:r w:rsidR="00D66367" w:rsidRPr="00D66367">
        <w:rPr>
          <w:color w:val="auto"/>
          <w:sz w:val="28"/>
          <w:szCs w:val="28"/>
        </w:rPr>
        <w:t>1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F1247C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F1247C" w:rsidRPr="00CC0730">
        <w:rPr>
          <w:color w:val="auto"/>
          <w:sz w:val="26"/>
          <w:szCs w:val="26"/>
        </w:rPr>
        <w:t>1)</w:t>
      </w:r>
      <w:r w:rsidR="00F1247C">
        <w:rPr>
          <w:color w:val="auto"/>
          <w:sz w:val="26"/>
          <w:szCs w:val="26"/>
        </w:rPr>
        <w:t xml:space="preserve"> в части 1 статьи 11:</w:t>
      </w:r>
      <w:r w:rsidR="00F1247C"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CC0730">
        <w:rPr>
          <w:color w:val="auto"/>
          <w:sz w:val="26"/>
          <w:szCs w:val="26"/>
        </w:rPr>
        <w:t>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F1247C" w:rsidRPr="00E669CE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  <w:r w:rsidRPr="00CC0730">
        <w:rPr>
          <w:color w:val="auto"/>
          <w:sz w:val="26"/>
          <w:szCs w:val="26"/>
        </w:rPr>
        <w:t>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 xml:space="preserve">Федеральным законом от 06.10.2023 № 131-ФЗ «Об общих принципах </w:t>
      </w:r>
      <w:r w:rsidRPr="00FE3708">
        <w:rPr>
          <w:b/>
          <w:color w:val="auto"/>
          <w:sz w:val="26"/>
          <w:szCs w:val="26"/>
        </w:rPr>
        <w:t>организации местного самоуправления в Российской Федерации»</w:t>
      </w:r>
      <w:r w:rsidRPr="00FE3708">
        <w:rPr>
          <w:color w:val="auto"/>
          <w:sz w:val="26"/>
          <w:szCs w:val="26"/>
        </w:rPr>
        <w:t>;»;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z w:val="26"/>
          <w:szCs w:val="26"/>
        </w:rPr>
        <w:t>3) часть 12 статьи 16 изложить в следующей редакции:</w:t>
      </w:r>
    </w:p>
    <w:p w:rsidR="00F1247C" w:rsidRPr="00FE3708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370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E370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 w:rsidRPr="00FE3708"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 w:rsidRPr="00FE3708"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</w:t>
      </w:r>
      <w:r w:rsidRPr="00FE370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A90F56">
        <w:rPr>
          <w:color w:val="auto"/>
          <w:sz w:val="26"/>
          <w:szCs w:val="26"/>
        </w:rPr>
        <w:t>) абзац второй части 5 статьи 23</w:t>
      </w:r>
      <w:r w:rsidRPr="00A90F56">
        <w:rPr>
          <w:sz w:val="26"/>
          <w:szCs w:val="26"/>
        </w:rPr>
        <w:t xml:space="preserve"> </w:t>
      </w:r>
      <w:r w:rsidRPr="00A90F56">
        <w:rPr>
          <w:color w:val="auto"/>
          <w:sz w:val="26"/>
          <w:szCs w:val="26"/>
        </w:rPr>
        <w:t>изложить в следующей редакции: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A90F56">
        <w:rPr>
          <w:color w:val="auto"/>
          <w:sz w:val="26"/>
          <w:szCs w:val="26"/>
        </w:rPr>
        <w:lastRenderedPageBreak/>
        <w:t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</w:t>
      </w:r>
      <w:r w:rsidRPr="00E66BC6">
        <w:rPr>
          <w:color w:val="auto"/>
          <w:sz w:val="26"/>
          <w:szCs w:val="26"/>
        </w:rPr>
        <w:t xml:space="preserve">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агента;»</w:t>
      </w:r>
      <w:r>
        <w:rPr>
          <w:b/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Pr="00A90F56">
        <w:rPr>
          <w:color w:val="auto"/>
          <w:sz w:val="26"/>
          <w:szCs w:val="26"/>
        </w:rPr>
        <w:t>) подпункты «а» и «б» пункта 2 части 16 статьи 35 изложить в следующей редакции:</w:t>
      </w:r>
    </w:p>
    <w:p w:rsidR="00F1247C" w:rsidRPr="00A90F56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0F5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90F56">
        <w:rPr>
          <w:rFonts w:ascii="Times New Roman" w:eastAsia="Times New Roman" w:hAnsi="Times New Roman" w:cs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247C" w:rsidRPr="0019794A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A90F56"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 w:rsidRPr="00A90F56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CC0730">
        <w:rPr>
          <w:color w:val="auto"/>
          <w:sz w:val="26"/>
          <w:szCs w:val="26"/>
        </w:rPr>
        <w:t>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Pr="00CC0730">
        <w:rPr>
          <w:color w:val="auto"/>
          <w:sz w:val="26"/>
          <w:szCs w:val="26"/>
        </w:rPr>
        <w:t>) в статье 44: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акты.</w:t>
      </w:r>
      <w:r w:rsidRPr="00CC0730">
        <w:rPr>
          <w:color w:val="auto"/>
          <w:sz w:val="26"/>
          <w:szCs w:val="26"/>
        </w:rPr>
        <w:t>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главой сельского поселения в течение семи дней и </w:t>
      </w:r>
      <w:r w:rsidRPr="00C37918">
        <w:rPr>
          <w:b/>
          <w:color w:val="000000"/>
          <w:sz w:val="26"/>
          <w:szCs w:val="26"/>
        </w:rPr>
        <w:t xml:space="preserve">официальному </w:t>
      </w:r>
      <w:r w:rsidRPr="00CC0730">
        <w:rPr>
          <w:b/>
          <w:color w:val="000000"/>
          <w:sz w:val="26"/>
          <w:szCs w:val="26"/>
        </w:rPr>
        <w:t>опубликованию (обнародованию)</w:t>
      </w:r>
      <w:r w:rsidRPr="00CC0730">
        <w:rPr>
          <w:color w:val="000000"/>
          <w:sz w:val="26"/>
          <w:szCs w:val="26"/>
        </w:rPr>
        <w:t>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в) часть 8 изложить в следующей редакции:</w:t>
      </w:r>
    </w:p>
    <w:p w:rsidR="00F1247C" w:rsidRPr="001F18A5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 w:rsidRPr="00CC0730">
        <w:rPr>
          <w:b/>
          <w:color w:val="auto"/>
          <w:sz w:val="26"/>
          <w:szCs w:val="26"/>
        </w:rPr>
        <w:t>муниципальные нормативные правовые акты</w:t>
      </w:r>
      <w:r>
        <w:rPr>
          <w:b/>
          <w:color w:val="auto"/>
          <w:sz w:val="26"/>
          <w:szCs w:val="26"/>
        </w:rPr>
        <w:t>,</w:t>
      </w:r>
      <w:r w:rsidRPr="00CC0730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</w:t>
      </w:r>
      <w:r w:rsidRPr="001F18A5">
        <w:rPr>
          <w:color w:val="auto"/>
          <w:sz w:val="26"/>
          <w:szCs w:val="26"/>
        </w:rPr>
        <w:t xml:space="preserve">самоуправления, вступают в силу после их </w:t>
      </w:r>
      <w:r w:rsidRPr="001F18A5">
        <w:rPr>
          <w:b/>
          <w:color w:val="auto"/>
          <w:sz w:val="26"/>
          <w:szCs w:val="26"/>
        </w:rPr>
        <w:t>официального</w:t>
      </w:r>
      <w:r w:rsidRPr="001F18A5">
        <w:rPr>
          <w:color w:val="auto"/>
          <w:sz w:val="26"/>
          <w:szCs w:val="26"/>
        </w:rPr>
        <w:t xml:space="preserve"> </w:t>
      </w:r>
      <w:r w:rsidRPr="001F18A5">
        <w:rPr>
          <w:b/>
          <w:color w:val="auto"/>
          <w:sz w:val="26"/>
          <w:szCs w:val="26"/>
        </w:rPr>
        <w:t>обнародования.</w:t>
      </w:r>
      <w:r w:rsidRPr="001F18A5">
        <w:rPr>
          <w:color w:val="auto"/>
          <w:sz w:val="26"/>
          <w:szCs w:val="26"/>
        </w:rPr>
        <w:t>»;</w:t>
      </w:r>
    </w:p>
    <w:p w:rsidR="00D37DEA" w:rsidRPr="00D37DEA" w:rsidRDefault="00D37DEA" w:rsidP="00D37DEA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DEA">
        <w:rPr>
          <w:rFonts w:ascii="Times New Roman" w:eastAsia="Times New Roman" w:hAnsi="Times New Roman" w:cs="Times New Roman"/>
          <w:sz w:val="26"/>
          <w:szCs w:val="26"/>
        </w:rPr>
        <w:t>г) часть 9 изложить в следующей редакции:</w:t>
      </w:r>
    </w:p>
    <w:p w:rsidR="00D37DEA" w:rsidRPr="00D37DEA" w:rsidRDefault="00D37DEA" w:rsidP="00D37DEA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DEA">
        <w:rPr>
          <w:rFonts w:ascii="Times New Roman" w:eastAsia="Times New Roman" w:hAnsi="Times New Roman" w:cs="Times New Roman"/>
          <w:sz w:val="26"/>
          <w:szCs w:val="26"/>
        </w:rPr>
        <w:t xml:space="preserve">«9. </w:t>
      </w:r>
      <w:r w:rsidRPr="00D37DEA">
        <w:rPr>
          <w:rFonts w:ascii="Times New Roman" w:eastAsia="Times New Roman" w:hAnsi="Times New Roman" w:cs="Times New Roman"/>
          <w:b/>
          <w:sz w:val="26"/>
          <w:szCs w:val="26"/>
        </w:rPr>
        <w:t>Официальное опубликование (обнародование)</w:t>
      </w:r>
      <w:r w:rsidRPr="00D37DE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правовых актов, </w:t>
      </w:r>
      <w:r w:rsidRPr="00D37DEA">
        <w:rPr>
          <w:rFonts w:ascii="Times New Roman" w:eastAsia="Times New Roman" w:hAnsi="Times New Roman" w:cs="Times New Roman"/>
          <w:b/>
          <w:sz w:val="26"/>
          <w:szCs w:val="26"/>
        </w:rPr>
        <w:t>в том числе</w:t>
      </w:r>
      <w:r w:rsidRPr="00D37DEA">
        <w:rPr>
          <w:rFonts w:ascii="Times New Roman" w:eastAsia="Times New Roman" w:hAnsi="Times New Roman" w:cs="Times New Roman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сетевом издании «Новая жизнь 48» с доменным именем NEWLIFE48.RU в информационно-телекоммуникационной сети "Интернет" зарегистрированным Федеральной службой по надзору в сфере связи, информационных технологий и массовых коммуникаций 10.06.2024г., регистрационный номер: Эл N ФС77-87571.</w:t>
      </w:r>
    </w:p>
    <w:p w:rsidR="00D37DEA" w:rsidRPr="00D37DEA" w:rsidRDefault="00D37DEA" w:rsidP="00D37DEA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DEA">
        <w:rPr>
          <w:rFonts w:ascii="Times New Roman" w:eastAsia="Times New Roman" w:hAnsi="Times New Roman" w:cs="Times New Roman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http://право-минюст.рф).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приводиться.»;</w:t>
      </w:r>
    </w:p>
    <w:p w:rsidR="00D37DEA" w:rsidRPr="00D37DEA" w:rsidRDefault="00D37DEA" w:rsidP="00D37DEA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DEA">
        <w:rPr>
          <w:rFonts w:ascii="Times New Roman" w:eastAsia="Times New Roman" w:hAnsi="Times New Roman" w:cs="Times New Roman"/>
          <w:sz w:val="26"/>
          <w:szCs w:val="26"/>
        </w:rPr>
        <w:t>9) часть 2 статьи 62 дополнить пунктами 6 и 7 следующего содержания:</w:t>
      </w:r>
    </w:p>
    <w:p w:rsidR="00F1247C" w:rsidRPr="00D37DEA" w:rsidRDefault="00D37DEA" w:rsidP="00D37DEA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D37DEA">
        <w:rPr>
          <w:color w:val="auto"/>
          <w:sz w:val="26"/>
          <w:szCs w:val="26"/>
        </w:rPr>
        <w:t xml:space="preserve"> </w:t>
      </w:r>
      <w:r w:rsidR="00F1247C" w:rsidRPr="00D37DEA">
        <w:rPr>
          <w:color w:val="auto"/>
          <w:sz w:val="26"/>
          <w:szCs w:val="26"/>
        </w:rPr>
        <w:t>«</w:t>
      </w:r>
      <w:r w:rsidR="00F1247C" w:rsidRPr="00D37DEA"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 w:rsidR="00F1247C" w:rsidRPr="00D37DEA" w:rsidRDefault="00D57DC6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D37DEA">
        <w:rPr>
          <w:b/>
          <w:color w:val="auto"/>
          <w:sz w:val="26"/>
          <w:szCs w:val="26"/>
        </w:rPr>
        <w:t xml:space="preserve">  </w:t>
      </w:r>
      <w:r w:rsidR="00F1247C" w:rsidRPr="00D37DEA">
        <w:rPr>
          <w:b/>
          <w:color w:val="auto"/>
          <w:sz w:val="26"/>
          <w:szCs w:val="26"/>
        </w:rPr>
        <w:t xml:space="preserve">7) </w:t>
      </w:r>
      <w:r w:rsidR="00F1247C" w:rsidRPr="00D37DEA">
        <w:rPr>
          <w:b/>
          <w:color w:val="auto"/>
          <w:spacing w:val="0"/>
          <w:sz w:val="26"/>
          <w:szCs w:val="26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F1247C" w:rsidRPr="00D37DEA">
        <w:rPr>
          <w:color w:val="auto"/>
          <w:sz w:val="26"/>
          <w:szCs w:val="26"/>
        </w:rPr>
        <w:t>».</w:t>
      </w:r>
    </w:p>
    <w:p w:rsidR="00F1247C" w:rsidRDefault="00F1247C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</w:p>
    <w:p w:rsidR="007277DD" w:rsidRPr="00CC0730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CC0730">
        <w:rPr>
          <w:color w:val="auto"/>
          <w:sz w:val="26"/>
          <w:szCs w:val="26"/>
        </w:rPr>
        <w:t>Статья 2</w:t>
      </w: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130B78" w:rsidRPr="007E52A7" w:rsidRDefault="00130B78" w:rsidP="00130B78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130B78" w:rsidRPr="007E52A7" w:rsidRDefault="00130B78" w:rsidP="00130B78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345E7">
        <w:rPr>
          <w:color w:val="auto"/>
          <w:sz w:val="28"/>
          <w:szCs w:val="28"/>
        </w:rPr>
        <w:t>Девицкий</w:t>
      </w:r>
      <w:r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</w:p>
    <w:p w:rsidR="00130B78" w:rsidRPr="007E52A7" w:rsidRDefault="00130B78" w:rsidP="00130B78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Pr="007E52A7">
        <w:rPr>
          <w:color w:val="auto"/>
          <w:sz w:val="28"/>
          <w:szCs w:val="28"/>
        </w:rPr>
        <w:t xml:space="preserve">муниципального района           </w:t>
      </w: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ab/>
        <w:t xml:space="preserve">      </w:t>
      </w:r>
      <w:r w:rsidRPr="007E52A7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В.В.Требунских</w:t>
      </w:r>
    </w:p>
    <w:p w:rsidR="00130B78" w:rsidRPr="007E52A7" w:rsidRDefault="00130B78" w:rsidP="00130B78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>
        <w:rPr>
          <w:color w:val="auto"/>
          <w:sz w:val="28"/>
          <w:szCs w:val="28"/>
        </w:rPr>
        <w:t xml:space="preserve">                        </w:t>
      </w:r>
      <w:r w:rsidRPr="007E52A7">
        <w:rPr>
          <w:color w:val="auto"/>
          <w:sz w:val="28"/>
          <w:szCs w:val="28"/>
        </w:rPr>
        <w:t xml:space="preserve">  </w:t>
      </w:r>
    </w:p>
    <w:p w:rsidR="00130B78" w:rsidRPr="00CC0730" w:rsidRDefault="00130B78" w:rsidP="00130B78">
      <w:pPr>
        <w:pStyle w:val="11"/>
        <w:shd w:val="clear" w:color="auto" w:fill="auto"/>
        <w:spacing w:before="0" w:line="240" w:lineRule="auto"/>
        <w:ind w:firstLine="708"/>
        <w:rPr>
          <w:b/>
          <w:caps/>
          <w:color w:val="auto"/>
          <w:sz w:val="26"/>
          <w:szCs w:val="26"/>
        </w:rPr>
      </w:pPr>
      <w:r w:rsidRPr="00291534">
        <w:rPr>
          <w:b/>
          <w:caps/>
          <w:color w:val="auto"/>
          <w:sz w:val="26"/>
          <w:szCs w:val="26"/>
        </w:rPr>
        <w:t xml:space="preserve">М.П. 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DD" w:rsidRDefault="00D062DD">
      <w:r>
        <w:separator/>
      </w:r>
    </w:p>
  </w:endnote>
  <w:endnote w:type="continuationSeparator" w:id="0">
    <w:p w:rsidR="00D062DD" w:rsidRDefault="00D0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DD" w:rsidRDefault="00D062DD"/>
  </w:footnote>
  <w:footnote w:type="continuationSeparator" w:id="0">
    <w:p w:rsidR="00D062DD" w:rsidRDefault="00D062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D062DD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D062DD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D2F06"/>
    <w:rsid w:val="000F6F45"/>
    <w:rsid w:val="000F721D"/>
    <w:rsid w:val="00124E53"/>
    <w:rsid w:val="00130AEE"/>
    <w:rsid w:val="00130B78"/>
    <w:rsid w:val="00151449"/>
    <w:rsid w:val="001644FA"/>
    <w:rsid w:val="00176544"/>
    <w:rsid w:val="00191AF3"/>
    <w:rsid w:val="001A1A84"/>
    <w:rsid w:val="001B254F"/>
    <w:rsid w:val="001F18A5"/>
    <w:rsid w:val="001F5B43"/>
    <w:rsid w:val="002173D4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B3616"/>
    <w:rsid w:val="002D0CCF"/>
    <w:rsid w:val="002D4EB9"/>
    <w:rsid w:val="002E21B6"/>
    <w:rsid w:val="00314893"/>
    <w:rsid w:val="00334568"/>
    <w:rsid w:val="0039124C"/>
    <w:rsid w:val="003A471C"/>
    <w:rsid w:val="003B257A"/>
    <w:rsid w:val="003D195F"/>
    <w:rsid w:val="003D2602"/>
    <w:rsid w:val="00412DC8"/>
    <w:rsid w:val="00430398"/>
    <w:rsid w:val="00432751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A3FC7"/>
    <w:rsid w:val="005C2A9E"/>
    <w:rsid w:val="00603C69"/>
    <w:rsid w:val="00612725"/>
    <w:rsid w:val="00625B4B"/>
    <w:rsid w:val="0063427A"/>
    <w:rsid w:val="00645409"/>
    <w:rsid w:val="00674895"/>
    <w:rsid w:val="0067769D"/>
    <w:rsid w:val="006B5C30"/>
    <w:rsid w:val="006F082F"/>
    <w:rsid w:val="006F3161"/>
    <w:rsid w:val="00723A38"/>
    <w:rsid w:val="007277DD"/>
    <w:rsid w:val="007342F4"/>
    <w:rsid w:val="00743F05"/>
    <w:rsid w:val="00744886"/>
    <w:rsid w:val="007907E4"/>
    <w:rsid w:val="007E52A7"/>
    <w:rsid w:val="007E5D1F"/>
    <w:rsid w:val="007F5A10"/>
    <w:rsid w:val="00801C5C"/>
    <w:rsid w:val="00814825"/>
    <w:rsid w:val="00823C47"/>
    <w:rsid w:val="008560F3"/>
    <w:rsid w:val="00887048"/>
    <w:rsid w:val="008A5C95"/>
    <w:rsid w:val="00911636"/>
    <w:rsid w:val="009232FA"/>
    <w:rsid w:val="0093020C"/>
    <w:rsid w:val="009350B7"/>
    <w:rsid w:val="00964C12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84CD0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62DD"/>
    <w:rsid w:val="00D07366"/>
    <w:rsid w:val="00D2407E"/>
    <w:rsid w:val="00D31B53"/>
    <w:rsid w:val="00D37DEA"/>
    <w:rsid w:val="00D534B0"/>
    <w:rsid w:val="00D57109"/>
    <w:rsid w:val="00D57DC6"/>
    <w:rsid w:val="00D66195"/>
    <w:rsid w:val="00D66367"/>
    <w:rsid w:val="00D85081"/>
    <w:rsid w:val="00D91A01"/>
    <w:rsid w:val="00D931AD"/>
    <w:rsid w:val="00DE6FF2"/>
    <w:rsid w:val="00DF4229"/>
    <w:rsid w:val="00DF5671"/>
    <w:rsid w:val="00DF7A8B"/>
    <w:rsid w:val="00E171A3"/>
    <w:rsid w:val="00E17857"/>
    <w:rsid w:val="00E364F5"/>
    <w:rsid w:val="00E4125B"/>
    <w:rsid w:val="00E647EF"/>
    <w:rsid w:val="00E836D1"/>
    <w:rsid w:val="00E8613C"/>
    <w:rsid w:val="00E9168B"/>
    <w:rsid w:val="00E944B6"/>
    <w:rsid w:val="00EC33BA"/>
    <w:rsid w:val="00EC5E49"/>
    <w:rsid w:val="00EE7F03"/>
    <w:rsid w:val="00F005C9"/>
    <w:rsid w:val="00F1247C"/>
    <w:rsid w:val="00F13540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2024-08-12T10:46:00Z</cp:lastPrinted>
  <dcterms:created xsi:type="dcterms:W3CDTF">2024-09-23T12:23:00Z</dcterms:created>
  <dcterms:modified xsi:type="dcterms:W3CDTF">2024-09-23T12:23:00Z</dcterms:modified>
</cp:coreProperties>
</file>